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2F" w:rsidRDefault="00374D2F" w:rsidP="00374D2F">
      <w:pPr>
        <w:ind w:left="5760" w:firstLine="720"/>
        <w:jc w:val="center"/>
      </w:pPr>
      <w:r>
        <w:rPr>
          <w:noProof/>
          <w:lang w:eastAsia="en-NZ"/>
        </w:rPr>
        <w:drawing>
          <wp:inline distT="0" distB="0" distL="0" distR="0">
            <wp:extent cx="1192095" cy="14523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_logo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26" cy="145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551" w:rsidRDefault="00374D2F" w:rsidP="00374D2F">
      <w:pPr>
        <w:tabs>
          <w:tab w:val="left" w:pos="1500"/>
        </w:tabs>
      </w:pPr>
    </w:p>
    <w:p w:rsidR="00374D2F" w:rsidRPr="00374D2F" w:rsidRDefault="00374D2F" w:rsidP="00374D2F">
      <w:pPr>
        <w:tabs>
          <w:tab w:val="left" w:pos="1500"/>
        </w:tabs>
        <w:rPr>
          <w:b/>
          <w:sz w:val="24"/>
          <w:szCs w:val="24"/>
        </w:rPr>
      </w:pPr>
      <w:r w:rsidRPr="00374D2F">
        <w:rPr>
          <w:b/>
          <w:sz w:val="24"/>
          <w:szCs w:val="24"/>
        </w:rPr>
        <w:t xml:space="preserve">BAY OF PLENTY CRICKET ASSOCIATION APPROVED BALLS </w:t>
      </w:r>
    </w:p>
    <w:p w:rsidR="00374D2F" w:rsidRPr="00374D2F" w:rsidRDefault="00374D2F" w:rsidP="00374D2F">
      <w:pPr>
        <w:tabs>
          <w:tab w:val="left" w:pos="1500"/>
        </w:tabs>
        <w:rPr>
          <w:b/>
          <w:sz w:val="24"/>
          <w:szCs w:val="24"/>
        </w:rPr>
      </w:pPr>
    </w:p>
    <w:p w:rsidR="00374D2F" w:rsidRPr="00374D2F" w:rsidRDefault="00374D2F" w:rsidP="00374D2F">
      <w:pPr>
        <w:tabs>
          <w:tab w:val="left" w:pos="1500"/>
        </w:tabs>
        <w:rPr>
          <w:sz w:val="24"/>
          <w:szCs w:val="24"/>
        </w:rPr>
      </w:pPr>
      <w:r w:rsidRPr="00374D2F">
        <w:rPr>
          <w:sz w:val="24"/>
          <w:szCs w:val="24"/>
        </w:rPr>
        <w:t>The schedule of approved balls is as follows:</w:t>
      </w:r>
    </w:p>
    <w:p w:rsidR="00374D2F" w:rsidRPr="00374D2F" w:rsidRDefault="00374D2F" w:rsidP="00374D2F">
      <w:pPr>
        <w:pStyle w:val="ListParagraph"/>
        <w:numPr>
          <w:ilvl w:val="0"/>
          <w:numId w:val="1"/>
        </w:numPr>
        <w:tabs>
          <w:tab w:val="left" w:pos="1500"/>
        </w:tabs>
        <w:rPr>
          <w:b/>
          <w:i/>
          <w:sz w:val="24"/>
          <w:szCs w:val="24"/>
        </w:rPr>
      </w:pPr>
      <w:r w:rsidRPr="00374D2F">
        <w:rPr>
          <w:b/>
          <w:i/>
          <w:sz w:val="24"/>
          <w:szCs w:val="24"/>
        </w:rPr>
        <w:t xml:space="preserve">Attrill Cup, Williams Cup, Baywide Cup, Baywide T20 </w:t>
      </w:r>
    </w:p>
    <w:p w:rsidR="00374D2F" w:rsidRPr="00374D2F" w:rsidRDefault="00374D2F" w:rsidP="00374D2F">
      <w:pPr>
        <w:pStyle w:val="ListParagraph"/>
        <w:tabs>
          <w:tab w:val="left" w:pos="1500"/>
        </w:tabs>
        <w:rPr>
          <w:sz w:val="24"/>
          <w:szCs w:val="24"/>
        </w:rPr>
      </w:pPr>
      <w:r w:rsidRPr="00374D2F">
        <w:rPr>
          <w:sz w:val="24"/>
          <w:szCs w:val="24"/>
        </w:rPr>
        <w:t>Kookaburra Red (Regulation 156gm 4 Piece)</w:t>
      </w:r>
    </w:p>
    <w:p w:rsidR="00374D2F" w:rsidRPr="00374D2F" w:rsidRDefault="00374D2F" w:rsidP="00374D2F">
      <w:pPr>
        <w:pStyle w:val="ListParagraph"/>
        <w:tabs>
          <w:tab w:val="left" w:pos="1500"/>
        </w:tabs>
        <w:rPr>
          <w:sz w:val="24"/>
          <w:szCs w:val="24"/>
        </w:rPr>
      </w:pPr>
      <w:r w:rsidRPr="00374D2F">
        <w:rPr>
          <w:sz w:val="24"/>
          <w:szCs w:val="24"/>
        </w:rPr>
        <w:t>Kookaburra White (Regulation 156gm 4 Piece)</w:t>
      </w:r>
    </w:p>
    <w:p w:rsidR="00374D2F" w:rsidRPr="00374D2F" w:rsidRDefault="00374D2F" w:rsidP="00374D2F">
      <w:pPr>
        <w:pStyle w:val="ListParagraph"/>
        <w:tabs>
          <w:tab w:val="left" w:pos="1500"/>
        </w:tabs>
        <w:rPr>
          <w:sz w:val="24"/>
          <w:szCs w:val="24"/>
        </w:rPr>
      </w:pPr>
    </w:p>
    <w:p w:rsidR="00374D2F" w:rsidRPr="00374D2F" w:rsidRDefault="00374D2F" w:rsidP="00374D2F">
      <w:pPr>
        <w:pStyle w:val="ListParagraph"/>
        <w:numPr>
          <w:ilvl w:val="0"/>
          <w:numId w:val="1"/>
        </w:numPr>
        <w:tabs>
          <w:tab w:val="left" w:pos="1500"/>
        </w:tabs>
        <w:rPr>
          <w:b/>
          <w:i/>
          <w:sz w:val="24"/>
          <w:szCs w:val="24"/>
        </w:rPr>
      </w:pPr>
      <w:r w:rsidRPr="00374D2F">
        <w:rPr>
          <w:b/>
          <w:i/>
          <w:sz w:val="24"/>
          <w:szCs w:val="24"/>
        </w:rPr>
        <w:t>McNaughton Trophy</w:t>
      </w:r>
    </w:p>
    <w:p w:rsidR="00374D2F" w:rsidRPr="00374D2F" w:rsidRDefault="00374D2F" w:rsidP="00374D2F">
      <w:pPr>
        <w:pStyle w:val="ListParagraph"/>
        <w:tabs>
          <w:tab w:val="left" w:pos="1500"/>
        </w:tabs>
        <w:rPr>
          <w:sz w:val="24"/>
          <w:szCs w:val="24"/>
        </w:rPr>
      </w:pPr>
      <w:r w:rsidRPr="00374D2F">
        <w:rPr>
          <w:sz w:val="24"/>
          <w:szCs w:val="24"/>
        </w:rPr>
        <w:t>Kookaburra Red (Club Match 156gm 4 Piece)</w:t>
      </w:r>
    </w:p>
    <w:p w:rsidR="00374D2F" w:rsidRPr="00374D2F" w:rsidRDefault="00374D2F" w:rsidP="00374D2F">
      <w:pPr>
        <w:pStyle w:val="ListParagraph"/>
        <w:tabs>
          <w:tab w:val="left" w:pos="1500"/>
        </w:tabs>
        <w:rPr>
          <w:sz w:val="24"/>
          <w:szCs w:val="24"/>
        </w:rPr>
      </w:pPr>
      <w:bookmarkStart w:id="0" w:name="_GoBack"/>
      <w:bookmarkEnd w:id="0"/>
    </w:p>
    <w:p w:rsidR="00374D2F" w:rsidRPr="00374D2F" w:rsidRDefault="00374D2F" w:rsidP="00374D2F">
      <w:pPr>
        <w:pStyle w:val="ListParagraph"/>
        <w:numPr>
          <w:ilvl w:val="0"/>
          <w:numId w:val="1"/>
        </w:numPr>
        <w:tabs>
          <w:tab w:val="left" w:pos="1500"/>
        </w:tabs>
        <w:rPr>
          <w:b/>
          <w:i/>
          <w:sz w:val="24"/>
          <w:szCs w:val="24"/>
        </w:rPr>
      </w:pPr>
      <w:r w:rsidRPr="00374D2F">
        <w:rPr>
          <w:b/>
          <w:i/>
          <w:sz w:val="24"/>
          <w:szCs w:val="24"/>
        </w:rPr>
        <w:t>Baywide Secondary School</w:t>
      </w:r>
    </w:p>
    <w:p w:rsidR="00374D2F" w:rsidRPr="00374D2F" w:rsidRDefault="00374D2F" w:rsidP="00374D2F">
      <w:pPr>
        <w:pStyle w:val="ListParagraph"/>
        <w:tabs>
          <w:tab w:val="left" w:pos="1500"/>
        </w:tabs>
        <w:rPr>
          <w:sz w:val="24"/>
          <w:szCs w:val="24"/>
        </w:rPr>
      </w:pPr>
      <w:r w:rsidRPr="00374D2F">
        <w:rPr>
          <w:sz w:val="24"/>
          <w:szCs w:val="24"/>
        </w:rPr>
        <w:t>Kookaburra (Red King 156gm 2 Piece)</w:t>
      </w:r>
    </w:p>
    <w:p w:rsidR="00374D2F" w:rsidRPr="00374D2F" w:rsidRDefault="00374D2F" w:rsidP="00374D2F">
      <w:pPr>
        <w:pStyle w:val="ListParagraph"/>
        <w:tabs>
          <w:tab w:val="left" w:pos="1500"/>
        </w:tabs>
        <w:rPr>
          <w:sz w:val="24"/>
          <w:szCs w:val="24"/>
        </w:rPr>
      </w:pPr>
      <w:r w:rsidRPr="00374D2F">
        <w:rPr>
          <w:sz w:val="24"/>
          <w:szCs w:val="24"/>
        </w:rPr>
        <w:t xml:space="preserve">Kookaburra (Red King 142gm 2 Piece) </w:t>
      </w:r>
    </w:p>
    <w:sectPr w:rsidR="00374D2F" w:rsidRPr="00374D2F" w:rsidSect="00374D2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0DC"/>
    <w:multiLevelType w:val="hybridMultilevel"/>
    <w:tmpl w:val="5B1803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2F"/>
    <w:rsid w:val="00374D2F"/>
    <w:rsid w:val="008A5B96"/>
    <w:rsid w:val="00F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A3064-738E-4A78-932C-6A65E69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2016-05-09T02:07:00Z</dcterms:created>
  <dcterms:modified xsi:type="dcterms:W3CDTF">2016-05-09T02:14:00Z</dcterms:modified>
</cp:coreProperties>
</file>